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046" w:rsidRPr="00EC44DE" w:rsidRDefault="00EC44DE" w:rsidP="004E4E7B">
      <w:pPr>
        <w:pStyle w:val="IntenseQuote"/>
        <w:rPr>
          <w:b/>
          <w:color w:val="000000" w:themeColor="text1"/>
          <w:sz w:val="24"/>
          <w:szCs w:val="24"/>
        </w:rPr>
      </w:pPr>
      <w:r>
        <w:rPr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29260</wp:posOffset>
                </wp:positionH>
                <wp:positionV relativeFrom="paragraph">
                  <wp:posOffset>585216</wp:posOffset>
                </wp:positionV>
                <wp:extent cx="2640279" cy="262230"/>
                <wp:effectExtent l="0" t="0" r="8255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0279" cy="262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44DE" w:rsidRDefault="00EC44DE">
                            <w:r>
                              <w:t xml:space="preserve"> From </w:t>
                            </w:r>
                            <w:r w:rsidRPr="00EC44DE">
                              <w:rPr>
                                <w:b/>
                              </w:rPr>
                              <w:t>Café</w:t>
                            </w:r>
                            <w:r>
                              <w:t>; “The Sisters”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3pt;margin-top:46.1pt;width:207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" fillcolor="white [3201]" stroked="f" strokeweight=".5pt">
                <v:textbox>
                  <w:txbxContent>
                    <w:p w:rsidR="00EC44DE" w:rsidRDefault="00EC44DE">
                      <w:r>
                        <w:t xml:space="preserve"> From </w:t>
                      </w:r>
                      <w:r w:rsidRPr="00EC44DE">
                        <w:rPr>
                          <w:b/>
                        </w:rPr>
                        <w:t>Café</w:t>
                      </w:r>
                      <w:r>
                        <w:t>; “The Sisters”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E7B" w:rsidRPr="00EC44DE">
        <w:rPr>
          <w:b/>
          <w:color w:val="000000" w:themeColor="text1"/>
          <w:sz w:val="24"/>
          <w:szCs w:val="24"/>
        </w:rPr>
        <w:t xml:space="preserve">From </w:t>
      </w:r>
      <w:bookmarkStart w:id="0" w:name="_GoBack"/>
      <w:bookmarkEnd w:id="0"/>
      <w:r w:rsidR="004E4E7B" w:rsidRPr="00EC44DE">
        <w:rPr>
          <w:b/>
          <w:color w:val="000000" w:themeColor="text1"/>
          <w:sz w:val="24"/>
          <w:szCs w:val="24"/>
        </w:rPr>
        <w:t>Assessment to conferring: Sample Needs and Strategies</w:t>
      </w:r>
    </w:p>
    <w:tbl>
      <w:tblPr>
        <w:tblStyle w:val="TableGrid"/>
        <w:tblW w:w="9814" w:type="dxa"/>
        <w:tblLook w:val="04A0" w:firstRow="1" w:lastRow="0" w:firstColumn="1" w:lastColumn="0" w:noHBand="0" w:noVBand="1"/>
      </w:tblPr>
      <w:tblGrid>
        <w:gridCol w:w="2461"/>
        <w:gridCol w:w="2525"/>
        <w:gridCol w:w="2462"/>
        <w:gridCol w:w="2366"/>
      </w:tblGrid>
      <w:tr w:rsidR="00EC44DE" w:rsidRPr="00EC44DE" w:rsidTr="00EC44DE">
        <w:trPr>
          <w:trHeight w:val="575"/>
        </w:trPr>
        <w:tc>
          <w:tcPr>
            <w:tcW w:w="2461" w:type="dxa"/>
          </w:tcPr>
          <w:p w:rsidR="00EC44DE" w:rsidRPr="00EC44DE" w:rsidRDefault="00EC44DE" w:rsidP="004E4E7B">
            <w:pPr>
              <w:jc w:val="center"/>
              <w:rPr>
                <w:b/>
                <w:sz w:val="18"/>
                <w:szCs w:val="18"/>
              </w:rPr>
            </w:pPr>
            <w:r w:rsidRPr="00EC44DE">
              <w:rPr>
                <w:b/>
                <w:sz w:val="18"/>
                <w:szCs w:val="18"/>
              </w:rPr>
              <w:t>What We Are Seeing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jc w:val="center"/>
              <w:rPr>
                <w:b/>
                <w:sz w:val="18"/>
                <w:szCs w:val="18"/>
              </w:rPr>
            </w:pPr>
            <w:r w:rsidRPr="00EC44DE">
              <w:rPr>
                <w:b/>
                <w:sz w:val="18"/>
                <w:szCs w:val="18"/>
              </w:rPr>
              <w:t>Potential Goals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jc w:val="center"/>
              <w:rPr>
                <w:b/>
                <w:sz w:val="18"/>
                <w:szCs w:val="18"/>
              </w:rPr>
            </w:pPr>
            <w:r w:rsidRPr="00EC44DE">
              <w:rPr>
                <w:b/>
                <w:sz w:val="18"/>
                <w:szCs w:val="18"/>
              </w:rPr>
              <w:t>Possible Strategy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jc w:val="center"/>
              <w:rPr>
                <w:b/>
                <w:sz w:val="18"/>
                <w:szCs w:val="18"/>
              </w:rPr>
            </w:pPr>
            <w:r w:rsidRPr="00EC44DE">
              <w:rPr>
                <w:b/>
                <w:sz w:val="18"/>
                <w:szCs w:val="18"/>
              </w:rPr>
              <w:t>Alternative Strategy</w:t>
            </w:r>
          </w:p>
        </w:tc>
      </w:tr>
      <w:tr w:rsidR="00EC44DE" w:rsidRPr="00EC44DE" w:rsidTr="00EC44DE">
        <w:trPr>
          <w:trHeight w:val="791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Reading too quickly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Fluency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Adjust and apply different reading rates to match text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Phrasing, use punctuation</w:t>
            </w:r>
          </w:p>
        </w:tc>
      </w:tr>
      <w:tr w:rsidR="00EC44DE" w:rsidRPr="00EC44DE" w:rsidTr="00EC44DE">
        <w:trPr>
          <w:trHeight w:val="519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Leaving off ends of words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Accuracy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Cross Checking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Chunk letters together</w:t>
            </w:r>
          </w:p>
        </w:tc>
      </w:tr>
      <w:tr w:rsidR="00EC44DE" w:rsidRPr="00EC44DE" w:rsidTr="00EC44DE">
        <w:trPr>
          <w:trHeight w:val="566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Little expression, lacks prosody, and omits punctuation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Fluency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Phrasing, using punctuation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Voracious reading</w:t>
            </w:r>
          </w:p>
        </w:tc>
      </w:tr>
      <w:tr w:rsidR="00EC44DE" w:rsidRPr="00EC44DE" w:rsidTr="00EC44DE">
        <w:trPr>
          <w:trHeight w:val="1349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Can’t remember what was read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Comprehension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Check for understanding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Retell or summarize; Make a picture or mental image; Determine importance using theme, main ideas, and supporting details.</w:t>
            </w:r>
          </w:p>
        </w:tc>
      </w:tr>
      <w:tr w:rsidR="00EC44DE" w:rsidRPr="00EC44DE" w:rsidTr="00EC44DE">
        <w:trPr>
          <w:trHeight w:val="778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Stalls on words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Accuracy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Skip the wore, then come back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Blend sounds; stretch and reread</w:t>
            </w:r>
          </w:p>
        </w:tc>
      </w:tr>
      <w:tr w:rsidR="00EC44DE" w:rsidRPr="00EC44DE" w:rsidTr="00EC44DE">
        <w:trPr>
          <w:trHeight w:val="926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Student jumps right into reading story, then lacks understanding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Comprehension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Use prior knowledge to connect with text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Ask questions while reading; Make connections to text</w:t>
            </w:r>
          </w:p>
        </w:tc>
      </w:tr>
      <w:tr w:rsidR="00EC44DE" w:rsidRPr="00EC44DE" w:rsidTr="00EC44DE">
        <w:trPr>
          <w:trHeight w:val="701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Doesn’t remember details but understands the main idea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Comprehension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Retell the story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Recognize literary elements</w:t>
            </w:r>
          </w:p>
        </w:tc>
      </w:tr>
      <w:tr w:rsidR="00EC44DE" w:rsidRPr="00EC44DE" w:rsidTr="00EC44DE">
        <w:trPr>
          <w:trHeight w:val="778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Choose books that are too hard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Reading selection behaviours; book selection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Read appropriate-level text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Ask…does this make sense?</w:t>
            </w:r>
          </w:p>
        </w:tc>
      </w:tr>
      <w:tr w:rsidR="00EC44DE" w:rsidRPr="00EC44DE" w:rsidTr="00EC44DE">
        <w:trPr>
          <w:trHeight w:val="789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Can comprehend literally but can’t read between the lines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Comprehension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Infer and support with evidence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Ask questions while reading; Predict what will happen; use text to confirm</w:t>
            </w:r>
          </w:p>
        </w:tc>
      </w:tr>
      <w:tr w:rsidR="00EC44DE" w:rsidRPr="00EC44DE" w:rsidTr="00EC44DE">
        <w:trPr>
          <w:trHeight w:val="521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Reads words with correct letters but wrong sounds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Accuracy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Flip the sound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Cross checking</w:t>
            </w:r>
          </w:p>
        </w:tc>
      </w:tr>
      <w:tr w:rsidR="00EC44DE" w:rsidRPr="00EC44DE" w:rsidTr="00EC44DE">
        <w:trPr>
          <w:trHeight w:val="519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Sounds out each individual letter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Accuracy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Chunk letters together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Blend sounds</w:t>
            </w:r>
          </w:p>
        </w:tc>
      </w:tr>
      <w:tr w:rsidR="00EC44DE" w:rsidRPr="00EC44DE" w:rsidTr="00EC44DE">
        <w:trPr>
          <w:trHeight w:val="764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Beginning reader, knows few words but most letter sounds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Fluency; Accuracy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Practice common sight words and high-frequency words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Blends sounds; stretch and reread</w:t>
            </w:r>
          </w:p>
        </w:tc>
      </w:tr>
      <w:tr w:rsidR="00EC44DE" w:rsidRPr="00EC44DE" w:rsidTr="00EC44DE">
        <w:trPr>
          <w:trHeight w:val="710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Doesn’t remember details from nonfiction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Comprehension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 w:rsidRPr="00EC44DE">
              <w:rPr>
                <w:rFonts w:ascii="Century Schoolbook" w:hAnsi="Century Schoolbook"/>
                <w:sz w:val="18"/>
                <w:szCs w:val="18"/>
              </w:rPr>
              <w:t>Use text features (titles, headings, captions, graphic features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</w:tr>
      <w:tr w:rsidR="00EC44DE" w:rsidRPr="00EC44DE" w:rsidTr="00EC44DE">
        <w:trPr>
          <w:trHeight w:val="247"/>
        </w:trPr>
        <w:tc>
          <w:tcPr>
            <w:tcW w:w="2461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Doesn’t understand the text because doesn’t understand key words in selection</w:t>
            </w:r>
          </w:p>
        </w:tc>
        <w:tc>
          <w:tcPr>
            <w:tcW w:w="2525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Expand Vocabulary</w:t>
            </w:r>
          </w:p>
        </w:tc>
        <w:tc>
          <w:tcPr>
            <w:tcW w:w="2462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Tune in to interesting words</w:t>
            </w:r>
          </w:p>
        </w:tc>
        <w:tc>
          <w:tcPr>
            <w:tcW w:w="2366" w:type="dxa"/>
          </w:tcPr>
          <w:p w:rsidR="00EC44DE" w:rsidRPr="00EC44DE" w:rsidRDefault="00EC44DE" w:rsidP="004E4E7B">
            <w:pPr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Reread to clarify the meaning of a word; Ask someone to define the word for you</w:t>
            </w:r>
          </w:p>
        </w:tc>
      </w:tr>
    </w:tbl>
    <w:p w:rsidR="004E4E7B" w:rsidRPr="00EC44DE" w:rsidRDefault="004E4E7B" w:rsidP="00EC44DE">
      <w:pPr>
        <w:rPr>
          <w:sz w:val="18"/>
          <w:szCs w:val="18"/>
        </w:rPr>
      </w:pPr>
    </w:p>
    <w:sectPr w:rsidR="004E4E7B" w:rsidRPr="00EC4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E7B"/>
    <w:rsid w:val="004E4E7B"/>
    <w:rsid w:val="00C27046"/>
    <w:rsid w:val="00EC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67763-67A8-410E-A6D1-9919C3BF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4E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4E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E4E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E4E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E4E7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4E7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E4E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E4E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E4E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E4E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4E4E7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4E4E7B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4E7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4E7B"/>
    <w:rPr>
      <w:i/>
      <w:iCs/>
      <w:color w:val="5B9BD5" w:themeColor="accent1"/>
    </w:rPr>
  </w:style>
  <w:style w:type="table" w:styleId="TableGrid">
    <w:name w:val="Table Grid"/>
    <w:basedOn w:val="TableNormal"/>
    <w:uiPriority w:val="39"/>
    <w:rsid w:val="004E4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Jamieson</dc:creator>
  <cp:keywords/>
  <dc:description/>
  <cp:lastModifiedBy>Danielle Jamieson</cp:lastModifiedBy>
  <cp:revision>1</cp:revision>
  <dcterms:created xsi:type="dcterms:W3CDTF">2014-12-08T16:03:00Z</dcterms:created>
  <dcterms:modified xsi:type="dcterms:W3CDTF">2014-12-08T16:24:00Z</dcterms:modified>
</cp:coreProperties>
</file>